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6567"/>
      </w:tblGrid>
      <w:tr w:rsidR="00FD7BAA" w:rsidTr="00FD7BAA">
        <w:trPr>
          <w:trHeight w:val="1221"/>
        </w:trPr>
        <w:tc>
          <w:tcPr>
            <w:tcW w:w="1235" w:type="dxa"/>
            <w:tcBorders>
              <w:right w:val="nil"/>
            </w:tcBorders>
          </w:tcPr>
          <w:p w:rsidR="00FD7BAA" w:rsidRPr="004721DD" w:rsidRDefault="00FD7BAA" w:rsidP="00FD7BAA">
            <w:pPr>
              <w:pStyle w:val="TableParagraph"/>
              <w:spacing w:before="6"/>
              <w:rPr>
                <w:rFonts w:asciiTheme="majorHAnsi" w:hAnsiTheme="majorHAnsi"/>
                <w:sz w:val="3"/>
              </w:rPr>
            </w:pPr>
          </w:p>
          <w:p w:rsidR="00FD7BAA" w:rsidRPr="004721DD" w:rsidRDefault="00FD7BAA" w:rsidP="00FD7BAA">
            <w:pPr>
              <w:pStyle w:val="TableParagraph"/>
              <w:ind w:left="5"/>
              <w:rPr>
                <w:rFonts w:asciiTheme="majorHAnsi" w:hAnsiTheme="majorHAnsi"/>
                <w:sz w:val="20"/>
              </w:rPr>
            </w:pPr>
            <w:r w:rsidRPr="004721DD">
              <w:rPr>
                <w:rFonts w:asciiTheme="majorHAnsi" w:hAnsiTheme="majorHAnsi"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10653</wp:posOffset>
                  </wp:positionH>
                  <wp:positionV relativeFrom="paragraph">
                    <wp:posOffset>1545</wp:posOffset>
                  </wp:positionV>
                  <wp:extent cx="745224" cy="709683"/>
                  <wp:effectExtent l="1905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24" cy="70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7BAA" w:rsidRPr="004721DD" w:rsidRDefault="00FD7BAA" w:rsidP="00FD7BAA">
            <w:pPr>
              <w:pStyle w:val="TableParagraph"/>
              <w:rPr>
                <w:rFonts w:asciiTheme="majorHAnsi" w:hAnsiTheme="majorHAnsi"/>
                <w:sz w:val="29"/>
              </w:rPr>
            </w:pPr>
          </w:p>
          <w:p w:rsidR="00FD7BAA" w:rsidRPr="004721DD" w:rsidRDefault="00FD7BAA" w:rsidP="00FD7BAA">
            <w:pPr>
              <w:pStyle w:val="TableParagraph"/>
              <w:ind w:left="895" w:right="884"/>
              <w:jc w:val="center"/>
              <w:rPr>
                <w:rFonts w:asciiTheme="majorHAnsi" w:hAnsiTheme="majorHAnsi"/>
                <w:b/>
                <w:sz w:val="28"/>
              </w:rPr>
            </w:pPr>
            <w:r w:rsidRPr="004721DD">
              <w:rPr>
                <w:rFonts w:asciiTheme="majorHAnsi" w:hAnsiTheme="majorHAnsi"/>
                <w:b/>
                <w:color w:val="FFFFFF"/>
                <w:sz w:val="28"/>
              </w:rPr>
              <w:t>Corrigendum</w:t>
            </w:r>
          </w:p>
          <w:p w:rsidR="00FD7BAA" w:rsidRPr="004721DD" w:rsidRDefault="00FD7BAA" w:rsidP="00FD7BAA">
            <w:pPr>
              <w:pStyle w:val="TableParagraph"/>
              <w:ind w:left="897" w:right="884"/>
              <w:jc w:val="center"/>
              <w:rPr>
                <w:rFonts w:asciiTheme="majorHAnsi" w:hAnsiTheme="majorHAnsi"/>
                <w:b/>
                <w:color w:val="FFFFFF"/>
                <w:sz w:val="20"/>
              </w:rPr>
            </w:pPr>
            <w:r w:rsidRPr="004721DD">
              <w:rPr>
                <w:rFonts w:asciiTheme="majorHAnsi" w:hAnsiTheme="majorHAnsi"/>
                <w:b/>
                <w:color w:val="FFFFFF"/>
                <w:sz w:val="20"/>
              </w:rPr>
              <w:t xml:space="preserve">Tender </w:t>
            </w:r>
            <w:r w:rsidR="004721DD" w:rsidRPr="004721DD">
              <w:rPr>
                <w:rFonts w:asciiTheme="majorHAnsi" w:hAnsiTheme="majorHAnsi"/>
                <w:b/>
                <w:color w:val="FFFFFF"/>
                <w:sz w:val="20"/>
              </w:rPr>
              <w:t xml:space="preserve">no. </w:t>
            </w:r>
            <w:r w:rsidR="007F4177">
              <w:rPr>
                <w:rFonts w:asciiTheme="majorHAnsi" w:hAnsiTheme="majorHAnsi"/>
                <w:b/>
                <w:color w:val="FFFFFF"/>
                <w:sz w:val="20"/>
              </w:rPr>
              <w:t>138</w:t>
            </w:r>
            <w:r w:rsidR="004721DD" w:rsidRPr="004721DD">
              <w:rPr>
                <w:rFonts w:asciiTheme="majorHAnsi" w:hAnsiTheme="majorHAnsi"/>
                <w:b/>
                <w:color w:val="FFFFFF"/>
                <w:sz w:val="20"/>
              </w:rPr>
              <w:t>(PRCL-RETRO-</w:t>
            </w:r>
            <w:r w:rsidR="007F4177">
              <w:rPr>
                <w:rFonts w:asciiTheme="majorHAnsi" w:hAnsiTheme="majorHAnsi"/>
                <w:b/>
                <w:color w:val="FFFFFF"/>
                <w:sz w:val="20"/>
              </w:rPr>
              <w:t>NPGCL</w:t>
            </w:r>
            <w:r w:rsidR="004721DD" w:rsidRPr="004721DD">
              <w:rPr>
                <w:rFonts w:asciiTheme="majorHAnsi" w:hAnsiTheme="majorHAnsi"/>
                <w:b/>
                <w:color w:val="FFFFFF"/>
                <w:sz w:val="20"/>
              </w:rPr>
              <w:t>/2024</w:t>
            </w:r>
          </w:p>
          <w:p w:rsidR="00FD7BAA" w:rsidRPr="004721DD" w:rsidRDefault="007F4177" w:rsidP="00FD7BAA">
            <w:pPr>
              <w:pStyle w:val="TableParagraph"/>
              <w:ind w:left="897" w:right="884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>
              <w:rPr>
                <w:rFonts w:asciiTheme="majorHAnsi" w:hAnsiTheme="majorHAnsi"/>
                <w:b/>
                <w:color w:val="FFFFFF"/>
                <w:sz w:val="20"/>
              </w:rPr>
              <w:t>Nandipur</w:t>
            </w:r>
            <w:proofErr w:type="spellEnd"/>
            <w:r>
              <w:rPr>
                <w:rFonts w:asciiTheme="majorHAnsi" w:hAnsiTheme="majorHAnsi"/>
                <w:b/>
                <w:color w:val="FFFFFF"/>
                <w:sz w:val="20"/>
              </w:rPr>
              <w:t xml:space="preserve"> Power Plant</w:t>
            </w:r>
            <w:r w:rsidR="00FD7BAA" w:rsidRPr="004721DD">
              <w:rPr>
                <w:rFonts w:asciiTheme="majorHAnsi" w:hAnsiTheme="majorHAnsi"/>
                <w:b/>
                <w:color w:val="FFFFFF"/>
                <w:sz w:val="20"/>
              </w:rPr>
              <w:t xml:space="preserve"> –</w:t>
            </w:r>
            <w:r w:rsidR="004721DD" w:rsidRPr="004721DD">
              <w:rPr>
                <w:rFonts w:asciiTheme="majorHAnsi" w:hAnsiTheme="majorHAnsi"/>
                <w:b/>
                <w:color w:val="FFFFFF"/>
                <w:sz w:val="20"/>
              </w:rPr>
              <w:t>PD/</w:t>
            </w:r>
            <w:r>
              <w:rPr>
                <w:rFonts w:asciiTheme="majorHAnsi" w:hAnsiTheme="majorHAnsi"/>
                <w:b/>
                <w:color w:val="FFFFFF"/>
                <w:sz w:val="20"/>
              </w:rPr>
              <w:t xml:space="preserve">MBD/BI </w:t>
            </w:r>
            <w:bookmarkStart w:id="0" w:name="_GoBack"/>
            <w:bookmarkEnd w:id="0"/>
            <w:r w:rsidR="00FD7BAA" w:rsidRPr="004721DD">
              <w:rPr>
                <w:rFonts w:asciiTheme="majorHAnsi" w:hAnsiTheme="majorHAnsi"/>
                <w:b/>
                <w:color w:val="FFFFFF"/>
                <w:sz w:val="20"/>
              </w:rPr>
              <w:t xml:space="preserve"> Reinsurance</w:t>
            </w:r>
          </w:p>
        </w:tc>
      </w:tr>
      <w:tr w:rsidR="00FD7BAA" w:rsidTr="00FD7BAA">
        <w:trPr>
          <w:trHeight w:val="1002"/>
        </w:trPr>
        <w:tc>
          <w:tcPr>
            <w:tcW w:w="7802" w:type="dxa"/>
            <w:gridSpan w:val="2"/>
            <w:tcBorders>
              <w:top w:val="nil"/>
            </w:tcBorders>
          </w:tcPr>
          <w:p w:rsidR="00FD7BAA" w:rsidRPr="004721DD" w:rsidRDefault="00FD7BAA" w:rsidP="00FD7BAA">
            <w:pPr>
              <w:pStyle w:val="TableParagraph"/>
              <w:spacing w:before="10"/>
              <w:rPr>
                <w:rFonts w:asciiTheme="majorHAnsi" w:hAnsiTheme="majorHAnsi"/>
                <w:sz w:val="17"/>
              </w:rPr>
            </w:pPr>
          </w:p>
          <w:p w:rsidR="00FD7BAA" w:rsidRPr="004721DD" w:rsidRDefault="00FD7BAA" w:rsidP="00FD7BAA">
            <w:pPr>
              <w:pStyle w:val="TableParagraph"/>
              <w:spacing w:line="186" w:lineRule="exact"/>
              <w:ind w:left="107"/>
              <w:rPr>
                <w:rFonts w:asciiTheme="majorHAnsi" w:hAnsiTheme="majorHAnsi"/>
                <w:sz w:val="18"/>
              </w:rPr>
            </w:pPr>
            <w:r w:rsidRPr="004721DD">
              <w:rPr>
                <w:rFonts w:asciiTheme="majorHAnsi" w:hAnsiTheme="majorHAnsi"/>
                <w:sz w:val="18"/>
              </w:rPr>
              <w:t xml:space="preserve">With reference to our </w:t>
            </w:r>
            <w:r w:rsidR="004721DD" w:rsidRPr="004721DD">
              <w:rPr>
                <w:rFonts w:asciiTheme="majorHAnsi" w:hAnsiTheme="majorHAnsi"/>
                <w:sz w:val="18"/>
              </w:rPr>
              <w:t>Advertisement published</w:t>
            </w:r>
            <w:r w:rsidRPr="004721DD">
              <w:rPr>
                <w:rFonts w:asciiTheme="majorHAnsi" w:hAnsiTheme="majorHAnsi"/>
                <w:sz w:val="18"/>
              </w:rPr>
              <w:t xml:space="preserve"> in Business Recorder (K) and </w:t>
            </w:r>
            <w:proofErr w:type="spellStart"/>
            <w:r w:rsidR="007F4177">
              <w:rPr>
                <w:rFonts w:asciiTheme="majorHAnsi" w:hAnsiTheme="majorHAnsi"/>
                <w:sz w:val="18"/>
              </w:rPr>
              <w:t>Jehan</w:t>
            </w:r>
            <w:proofErr w:type="spellEnd"/>
            <w:r w:rsidR="007F4177">
              <w:rPr>
                <w:rFonts w:asciiTheme="majorHAnsi" w:hAnsiTheme="majorHAnsi"/>
                <w:sz w:val="18"/>
              </w:rPr>
              <w:t xml:space="preserve"> e Pakistan</w:t>
            </w:r>
            <w:r w:rsidR="004721DD" w:rsidRPr="004721DD">
              <w:rPr>
                <w:rFonts w:asciiTheme="majorHAnsi" w:hAnsiTheme="majorHAnsi"/>
                <w:sz w:val="18"/>
              </w:rPr>
              <w:t xml:space="preserve"> </w:t>
            </w:r>
            <w:r w:rsidRPr="004721DD">
              <w:rPr>
                <w:rFonts w:asciiTheme="majorHAnsi" w:hAnsiTheme="majorHAnsi"/>
                <w:sz w:val="18"/>
              </w:rPr>
              <w:t xml:space="preserve">(K) on </w:t>
            </w:r>
            <w:r w:rsidR="004721DD" w:rsidRPr="004721DD">
              <w:rPr>
                <w:rFonts w:asciiTheme="majorHAnsi" w:hAnsiTheme="majorHAnsi"/>
                <w:sz w:val="18"/>
              </w:rPr>
              <w:t xml:space="preserve">25th </w:t>
            </w:r>
            <w:r w:rsidR="007F4177">
              <w:rPr>
                <w:rFonts w:asciiTheme="majorHAnsi" w:hAnsiTheme="majorHAnsi"/>
                <w:sz w:val="18"/>
              </w:rPr>
              <w:t>September</w:t>
            </w:r>
            <w:r w:rsidRPr="004721DD">
              <w:rPr>
                <w:rFonts w:asciiTheme="majorHAnsi" w:hAnsiTheme="majorHAnsi"/>
                <w:sz w:val="18"/>
              </w:rPr>
              <w:t xml:space="preserve"> 202</w:t>
            </w:r>
            <w:r w:rsidR="004721DD" w:rsidRPr="004721DD">
              <w:rPr>
                <w:rFonts w:asciiTheme="majorHAnsi" w:hAnsiTheme="majorHAnsi"/>
                <w:sz w:val="18"/>
              </w:rPr>
              <w:t>4</w:t>
            </w:r>
            <w:r w:rsidRPr="004721DD">
              <w:rPr>
                <w:rFonts w:asciiTheme="majorHAnsi" w:hAnsiTheme="majorHAnsi"/>
                <w:sz w:val="18"/>
              </w:rPr>
              <w:t xml:space="preserve">, please note that the tender submission meeting date is now extended to </w:t>
            </w:r>
            <w:r w:rsidR="007F4177">
              <w:rPr>
                <w:rFonts w:asciiTheme="majorHAnsi" w:hAnsiTheme="majorHAnsi"/>
                <w:sz w:val="18"/>
              </w:rPr>
              <w:t>06 November</w:t>
            </w:r>
            <w:r w:rsidR="004721DD" w:rsidRPr="004721DD">
              <w:rPr>
                <w:rFonts w:asciiTheme="majorHAnsi" w:hAnsiTheme="majorHAnsi"/>
                <w:sz w:val="18"/>
              </w:rPr>
              <w:t xml:space="preserve"> 2024</w:t>
            </w:r>
            <w:r w:rsidRPr="004721DD">
              <w:rPr>
                <w:rFonts w:asciiTheme="majorHAnsi" w:hAnsiTheme="majorHAnsi"/>
                <w:sz w:val="18"/>
              </w:rPr>
              <w:t>. Time and venue of the meeting will remain the same.</w:t>
            </w:r>
          </w:p>
          <w:p w:rsidR="00FD7BAA" w:rsidRPr="004721DD" w:rsidRDefault="00FD7BAA" w:rsidP="00FD7BAA">
            <w:pPr>
              <w:pStyle w:val="TableParagraph"/>
              <w:spacing w:line="186" w:lineRule="exact"/>
              <w:ind w:left="107"/>
              <w:rPr>
                <w:rFonts w:asciiTheme="majorHAnsi" w:hAnsiTheme="majorHAnsi"/>
                <w:sz w:val="18"/>
              </w:rPr>
            </w:pPr>
          </w:p>
          <w:p w:rsidR="00FD7BAA" w:rsidRPr="004721DD" w:rsidRDefault="00FD7BAA" w:rsidP="00FD7BAA">
            <w:pPr>
              <w:pStyle w:val="TableParagraph"/>
              <w:spacing w:line="186" w:lineRule="exact"/>
              <w:rPr>
                <w:rFonts w:asciiTheme="majorHAnsi" w:hAnsiTheme="majorHAnsi"/>
                <w:sz w:val="18"/>
              </w:rPr>
            </w:pPr>
          </w:p>
          <w:p w:rsidR="00FD7BAA" w:rsidRPr="004721DD" w:rsidRDefault="00FD7BAA" w:rsidP="0040113C">
            <w:pPr>
              <w:pStyle w:val="TableParagraph"/>
              <w:spacing w:line="186" w:lineRule="exact"/>
              <w:ind w:left="107"/>
              <w:jc w:val="right"/>
              <w:rPr>
                <w:rFonts w:asciiTheme="majorHAnsi" w:hAnsiTheme="majorHAnsi"/>
                <w:sz w:val="18"/>
              </w:rPr>
            </w:pPr>
            <w:r w:rsidRPr="004721DD">
              <w:rPr>
                <w:rFonts w:asciiTheme="majorHAnsi" w:hAnsiTheme="majorHAnsi"/>
                <w:sz w:val="18"/>
              </w:rPr>
              <w:t xml:space="preserve">                                                                                                                     (</w:t>
            </w:r>
            <w:r w:rsidR="004721DD" w:rsidRPr="004721DD">
              <w:rPr>
                <w:rFonts w:asciiTheme="majorHAnsi" w:hAnsiTheme="majorHAnsi"/>
                <w:sz w:val="18"/>
              </w:rPr>
              <w:t>Erum Ayaz</w:t>
            </w:r>
            <w:r w:rsidRPr="004721DD">
              <w:rPr>
                <w:rFonts w:asciiTheme="majorHAnsi" w:hAnsiTheme="majorHAnsi"/>
                <w:sz w:val="18"/>
              </w:rPr>
              <w:t>)</w:t>
            </w:r>
          </w:p>
          <w:p w:rsidR="00FD7BAA" w:rsidRPr="004721DD" w:rsidRDefault="00FD7BAA" w:rsidP="0040113C">
            <w:pPr>
              <w:pStyle w:val="TableParagraph"/>
              <w:spacing w:line="186" w:lineRule="exact"/>
              <w:ind w:left="107"/>
              <w:jc w:val="right"/>
              <w:rPr>
                <w:rFonts w:asciiTheme="majorHAnsi" w:hAnsiTheme="majorHAnsi"/>
                <w:sz w:val="18"/>
              </w:rPr>
            </w:pPr>
            <w:r w:rsidRPr="004721DD">
              <w:rPr>
                <w:rFonts w:asciiTheme="majorHAnsi" w:hAnsiTheme="majorHAnsi"/>
                <w:sz w:val="18"/>
              </w:rPr>
              <w:t xml:space="preserve">                                                                                                      </w:t>
            </w:r>
            <w:r w:rsidR="004721DD" w:rsidRPr="004721DD">
              <w:rPr>
                <w:rFonts w:asciiTheme="majorHAnsi" w:hAnsiTheme="majorHAnsi"/>
                <w:sz w:val="18"/>
              </w:rPr>
              <w:t xml:space="preserve">M.E. </w:t>
            </w:r>
            <w:r w:rsidRPr="004721DD">
              <w:rPr>
                <w:rFonts w:asciiTheme="majorHAnsi" w:hAnsiTheme="majorHAnsi"/>
                <w:sz w:val="18"/>
              </w:rPr>
              <w:t xml:space="preserve">Retrocession Department  </w:t>
            </w:r>
          </w:p>
        </w:tc>
      </w:tr>
      <w:tr w:rsidR="00FD7BAA" w:rsidTr="00FD7BAA">
        <w:trPr>
          <w:trHeight w:val="1036"/>
        </w:trPr>
        <w:tc>
          <w:tcPr>
            <w:tcW w:w="7802" w:type="dxa"/>
            <w:gridSpan w:val="2"/>
          </w:tcPr>
          <w:p w:rsidR="00FD7BAA" w:rsidRPr="004721DD" w:rsidRDefault="00FD7BAA" w:rsidP="00FD7BAA">
            <w:pPr>
              <w:pStyle w:val="TableParagraph"/>
              <w:ind w:left="972" w:right="964"/>
              <w:jc w:val="center"/>
              <w:rPr>
                <w:rFonts w:asciiTheme="majorHAnsi" w:hAnsiTheme="majorHAnsi"/>
                <w:b/>
                <w:sz w:val="30"/>
              </w:rPr>
            </w:pPr>
            <w:r w:rsidRPr="004721DD">
              <w:rPr>
                <w:rFonts w:asciiTheme="majorHAnsi" w:hAnsiTheme="majorHAnsi"/>
                <w:b/>
                <w:sz w:val="30"/>
              </w:rPr>
              <w:t>Pakistan Reinsurance Company Limited</w:t>
            </w:r>
          </w:p>
          <w:p w:rsidR="00FD7BAA" w:rsidRPr="004721DD" w:rsidRDefault="00FD7BAA" w:rsidP="00FD7BAA">
            <w:pPr>
              <w:pStyle w:val="TableParagraph"/>
              <w:spacing w:before="1"/>
              <w:ind w:left="970" w:right="964"/>
              <w:jc w:val="center"/>
              <w:rPr>
                <w:rFonts w:asciiTheme="majorHAnsi" w:hAnsiTheme="majorHAnsi"/>
                <w:sz w:val="20"/>
              </w:rPr>
            </w:pPr>
            <w:r w:rsidRPr="004721DD">
              <w:rPr>
                <w:rFonts w:asciiTheme="majorHAnsi" w:hAnsiTheme="majorHAnsi"/>
                <w:sz w:val="20"/>
              </w:rPr>
              <w:t xml:space="preserve">PRC Towers, 32-A, </w:t>
            </w:r>
            <w:proofErr w:type="spellStart"/>
            <w:r w:rsidRPr="004721DD">
              <w:rPr>
                <w:rFonts w:asciiTheme="majorHAnsi" w:hAnsiTheme="majorHAnsi"/>
                <w:sz w:val="20"/>
              </w:rPr>
              <w:t>Lalazar</w:t>
            </w:r>
            <w:proofErr w:type="spellEnd"/>
            <w:r w:rsidRPr="004721DD">
              <w:rPr>
                <w:rFonts w:asciiTheme="majorHAnsi" w:hAnsiTheme="majorHAnsi"/>
                <w:sz w:val="20"/>
              </w:rPr>
              <w:t xml:space="preserve"> Drive, M. T. Khan Road, Karachi.</w:t>
            </w:r>
          </w:p>
          <w:p w:rsidR="00FD7BAA" w:rsidRPr="004721DD" w:rsidRDefault="00FD7BAA" w:rsidP="00FD7BAA">
            <w:pPr>
              <w:pStyle w:val="TableParagraph"/>
              <w:ind w:left="972" w:right="963"/>
              <w:jc w:val="center"/>
              <w:rPr>
                <w:rFonts w:asciiTheme="majorHAnsi" w:hAnsiTheme="majorHAnsi"/>
                <w:sz w:val="20"/>
              </w:rPr>
            </w:pPr>
            <w:r w:rsidRPr="004721DD">
              <w:rPr>
                <w:rFonts w:asciiTheme="majorHAnsi" w:hAnsiTheme="majorHAnsi"/>
                <w:sz w:val="20"/>
              </w:rPr>
              <w:t>Phones: 021-99202908 to 14, Fax: 021-99202921-22,</w:t>
            </w:r>
          </w:p>
          <w:p w:rsidR="00FD7BAA" w:rsidRPr="004721DD" w:rsidRDefault="00FD7BAA" w:rsidP="00FD7BAA">
            <w:pPr>
              <w:pStyle w:val="TableParagraph"/>
              <w:spacing w:line="210" w:lineRule="exact"/>
              <w:ind w:left="971" w:right="964"/>
              <w:jc w:val="center"/>
              <w:rPr>
                <w:rFonts w:asciiTheme="majorHAnsi" w:hAnsiTheme="majorHAnsi"/>
                <w:sz w:val="20"/>
              </w:rPr>
            </w:pPr>
            <w:r w:rsidRPr="004721DD">
              <w:rPr>
                <w:rFonts w:asciiTheme="majorHAnsi" w:hAnsiTheme="majorHAnsi"/>
                <w:sz w:val="20"/>
              </w:rPr>
              <w:t xml:space="preserve">Email: </w:t>
            </w:r>
            <w:hyperlink r:id="rId5">
              <w:r w:rsidRPr="004721DD">
                <w:rPr>
                  <w:rFonts w:asciiTheme="majorHAnsi" w:hAnsiTheme="majorHAnsi"/>
                  <w:color w:val="0000FF"/>
                  <w:sz w:val="20"/>
                  <w:u w:val="single" w:color="0000FF"/>
                </w:rPr>
                <w:t>prcl@pakre.org.pk</w:t>
              </w:r>
            </w:hyperlink>
            <w:r w:rsidRPr="004721DD">
              <w:rPr>
                <w:rFonts w:asciiTheme="majorHAnsi" w:hAnsiTheme="majorHAnsi"/>
                <w:sz w:val="20"/>
              </w:rPr>
              <w:t xml:space="preserve">Web: </w:t>
            </w:r>
            <w:hyperlink r:id="rId6">
              <w:r w:rsidRPr="004721DD">
                <w:rPr>
                  <w:rFonts w:asciiTheme="majorHAnsi" w:hAnsiTheme="majorHAnsi"/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:rsidR="006A72FA" w:rsidRDefault="006A72FA">
      <w:pPr>
        <w:pStyle w:val="Title"/>
        <w:rPr>
          <w:sz w:val="8"/>
        </w:rPr>
      </w:pPr>
    </w:p>
    <w:p w:rsidR="006A72FA" w:rsidRDefault="006A72FA">
      <w:pPr>
        <w:pStyle w:val="Title"/>
        <w:rPr>
          <w:sz w:val="8"/>
        </w:rPr>
      </w:pPr>
    </w:p>
    <w:p w:rsidR="005F1176" w:rsidRDefault="005F1176"/>
    <w:sectPr w:rsidR="005F1176" w:rsidSect="00E76857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91"/>
    <w:rsid w:val="0000542F"/>
    <w:rsid w:val="00017F5C"/>
    <w:rsid w:val="0003390F"/>
    <w:rsid w:val="00065AEE"/>
    <w:rsid w:val="00116D21"/>
    <w:rsid w:val="00155BCA"/>
    <w:rsid w:val="00174584"/>
    <w:rsid w:val="00195F82"/>
    <w:rsid w:val="001D4162"/>
    <w:rsid w:val="00211301"/>
    <w:rsid w:val="00256FBE"/>
    <w:rsid w:val="002D1087"/>
    <w:rsid w:val="002D3033"/>
    <w:rsid w:val="003508F4"/>
    <w:rsid w:val="003C58F4"/>
    <w:rsid w:val="0040113C"/>
    <w:rsid w:val="00461FFE"/>
    <w:rsid w:val="004667F7"/>
    <w:rsid w:val="004721DD"/>
    <w:rsid w:val="004775CB"/>
    <w:rsid w:val="00482DA8"/>
    <w:rsid w:val="004A4742"/>
    <w:rsid w:val="00547D79"/>
    <w:rsid w:val="00582A3D"/>
    <w:rsid w:val="00582D47"/>
    <w:rsid w:val="005B5516"/>
    <w:rsid w:val="005E0EC2"/>
    <w:rsid w:val="005E4C4B"/>
    <w:rsid w:val="005F1176"/>
    <w:rsid w:val="00616851"/>
    <w:rsid w:val="00657B0F"/>
    <w:rsid w:val="006706C4"/>
    <w:rsid w:val="006A72FA"/>
    <w:rsid w:val="00770A48"/>
    <w:rsid w:val="00790C11"/>
    <w:rsid w:val="007F4177"/>
    <w:rsid w:val="008621F7"/>
    <w:rsid w:val="008F0036"/>
    <w:rsid w:val="00984E95"/>
    <w:rsid w:val="009900BF"/>
    <w:rsid w:val="00996F05"/>
    <w:rsid w:val="00A117B4"/>
    <w:rsid w:val="00A35F5F"/>
    <w:rsid w:val="00AA1837"/>
    <w:rsid w:val="00AD2534"/>
    <w:rsid w:val="00B21F16"/>
    <w:rsid w:val="00B36B9B"/>
    <w:rsid w:val="00B61D41"/>
    <w:rsid w:val="00BC7ACB"/>
    <w:rsid w:val="00BF4F85"/>
    <w:rsid w:val="00BF6D9D"/>
    <w:rsid w:val="00C07B26"/>
    <w:rsid w:val="00C82F71"/>
    <w:rsid w:val="00CF0DF4"/>
    <w:rsid w:val="00D60591"/>
    <w:rsid w:val="00DE4ABE"/>
    <w:rsid w:val="00E27332"/>
    <w:rsid w:val="00E5757C"/>
    <w:rsid w:val="00E727E6"/>
    <w:rsid w:val="00E76857"/>
    <w:rsid w:val="00EC2F25"/>
    <w:rsid w:val="00F372AD"/>
    <w:rsid w:val="00FB0DB1"/>
    <w:rsid w:val="00FD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2802"/>
  <w15:docId w15:val="{53AC700F-CE4E-48FB-8C3E-483733B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kre.org.pk/" TargetMode="External"/><Relationship Id="rId5" Type="http://schemas.openxmlformats.org/officeDocument/2006/relationships/hyperlink" Target="mailto:prcl@pakre.org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Arham Raheem</dc:creator>
  <cp:lastModifiedBy>Erum Ayaz</cp:lastModifiedBy>
  <cp:revision>2</cp:revision>
  <cp:lastPrinted>2022-11-30T09:48:00Z</cp:lastPrinted>
  <dcterms:created xsi:type="dcterms:W3CDTF">2024-10-29T05:21:00Z</dcterms:created>
  <dcterms:modified xsi:type="dcterms:W3CDTF">2024-10-29T05:21:00Z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</Properties>
</file>